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B582B" w14:textId="77777777" w:rsidR="00F50ECF" w:rsidRPr="003C3791" w:rsidRDefault="00F50ECF" w:rsidP="00AE007F">
      <w:pPr>
        <w:spacing w:after="0" w:line="240" w:lineRule="auto"/>
        <w:jc w:val="center"/>
        <w:rPr>
          <w:rFonts w:cstheme="minorHAnsi"/>
          <w:b/>
          <w:bCs/>
          <w:sz w:val="24"/>
          <w:szCs w:val="24"/>
          <w:u w:val="single"/>
        </w:rPr>
      </w:pPr>
      <w:r w:rsidRPr="003C3791">
        <w:rPr>
          <w:rFonts w:cstheme="minorHAnsi"/>
          <w:b/>
          <w:bCs/>
          <w:sz w:val="24"/>
          <w:szCs w:val="24"/>
          <w:u w:val="single"/>
        </w:rPr>
        <w:t>Comunicato stampa</w:t>
      </w:r>
    </w:p>
    <w:p w14:paraId="1DF23740" w14:textId="77777777" w:rsidR="00F50ECF" w:rsidRPr="003B1DBC" w:rsidRDefault="00F50ECF" w:rsidP="00AE007F">
      <w:pPr>
        <w:spacing w:after="0" w:line="240" w:lineRule="auto"/>
        <w:jc w:val="center"/>
        <w:rPr>
          <w:rFonts w:cstheme="minorHAnsi"/>
          <w:b/>
          <w:bCs/>
          <w:sz w:val="24"/>
          <w:szCs w:val="24"/>
        </w:rPr>
      </w:pPr>
    </w:p>
    <w:p w14:paraId="703E4C9E" w14:textId="77777777" w:rsidR="00F50ECF" w:rsidRPr="003B1DBC" w:rsidRDefault="00F50ECF" w:rsidP="00AE007F">
      <w:pPr>
        <w:spacing w:after="0" w:line="240" w:lineRule="auto"/>
        <w:jc w:val="center"/>
        <w:rPr>
          <w:rFonts w:cstheme="minorHAnsi"/>
          <w:b/>
          <w:bCs/>
          <w:i/>
          <w:iCs/>
          <w:sz w:val="28"/>
          <w:szCs w:val="28"/>
        </w:rPr>
      </w:pPr>
      <w:r w:rsidRPr="003B1DBC">
        <w:rPr>
          <w:rFonts w:cstheme="minorHAnsi"/>
          <w:b/>
          <w:bCs/>
          <w:i/>
          <w:iCs/>
          <w:sz w:val="28"/>
          <w:szCs w:val="28"/>
        </w:rPr>
        <w:t>Luigi Bartolini. Attraverso il colore</w:t>
      </w:r>
    </w:p>
    <w:p w14:paraId="210E3659" w14:textId="386F9D01" w:rsidR="00F50ECF" w:rsidRPr="003B1DBC" w:rsidRDefault="00F50ECF" w:rsidP="00AE007F">
      <w:pPr>
        <w:spacing w:after="0" w:line="240" w:lineRule="auto"/>
        <w:jc w:val="center"/>
        <w:rPr>
          <w:rFonts w:cstheme="minorHAnsi"/>
          <w:b/>
          <w:bCs/>
          <w:i/>
          <w:iCs/>
          <w:sz w:val="28"/>
          <w:szCs w:val="28"/>
        </w:rPr>
      </w:pPr>
      <w:r w:rsidRPr="003B1DBC">
        <w:rPr>
          <w:rFonts w:cstheme="minorHAnsi"/>
          <w:b/>
          <w:bCs/>
          <w:sz w:val="28"/>
          <w:szCs w:val="28"/>
        </w:rPr>
        <w:t>2</w:t>
      </w:r>
      <w:r>
        <w:rPr>
          <w:rFonts w:cstheme="minorHAnsi"/>
          <w:b/>
          <w:bCs/>
          <w:sz w:val="28"/>
          <w:szCs w:val="28"/>
        </w:rPr>
        <w:t>9</w:t>
      </w:r>
      <w:r w:rsidRPr="003B1DBC">
        <w:rPr>
          <w:rFonts w:cstheme="minorHAnsi"/>
          <w:b/>
          <w:bCs/>
          <w:sz w:val="28"/>
          <w:szCs w:val="28"/>
        </w:rPr>
        <w:t xml:space="preserve"> ottobre 2023 – 7 aprile 2024</w:t>
      </w:r>
    </w:p>
    <w:p w14:paraId="3947AC01" w14:textId="77777777" w:rsidR="00F50ECF" w:rsidRPr="003B1DBC" w:rsidRDefault="00F50ECF" w:rsidP="00AE007F">
      <w:pPr>
        <w:spacing w:after="0" w:line="240" w:lineRule="auto"/>
        <w:jc w:val="center"/>
        <w:rPr>
          <w:rFonts w:cstheme="minorHAnsi"/>
          <w:b/>
          <w:bCs/>
          <w:sz w:val="28"/>
          <w:szCs w:val="28"/>
        </w:rPr>
      </w:pPr>
      <w:r w:rsidRPr="003B1DBC">
        <w:rPr>
          <w:rFonts w:cstheme="minorHAnsi"/>
          <w:b/>
          <w:bCs/>
          <w:sz w:val="28"/>
          <w:szCs w:val="28"/>
        </w:rPr>
        <w:t>Musei Civici Palazzo Buonaccorsi</w:t>
      </w:r>
      <w:r>
        <w:rPr>
          <w:rFonts w:cstheme="minorHAnsi"/>
          <w:b/>
          <w:bCs/>
          <w:sz w:val="28"/>
          <w:szCs w:val="28"/>
        </w:rPr>
        <w:t>, Macerata</w:t>
      </w:r>
    </w:p>
    <w:p w14:paraId="0D9E7AA2" w14:textId="77777777" w:rsidR="00F50ECF" w:rsidRPr="003B1DBC" w:rsidRDefault="00F50ECF" w:rsidP="00AE007F">
      <w:pPr>
        <w:spacing w:after="0" w:line="240" w:lineRule="auto"/>
        <w:jc w:val="center"/>
        <w:rPr>
          <w:rFonts w:cstheme="minorHAnsi"/>
          <w:b/>
          <w:bCs/>
          <w:sz w:val="28"/>
          <w:szCs w:val="28"/>
        </w:rPr>
      </w:pPr>
    </w:p>
    <w:p w14:paraId="13D34B48" w14:textId="77777777" w:rsidR="00F50ECF" w:rsidRPr="003B1DBC" w:rsidRDefault="00F50ECF" w:rsidP="00AE007F">
      <w:pPr>
        <w:spacing w:after="0" w:line="240" w:lineRule="auto"/>
        <w:jc w:val="center"/>
        <w:rPr>
          <w:rFonts w:cstheme="minorHAnsi"/>
          <w:b/>
          <w:bCs/>
          <w:sz w:val="28"/>
          <w:szCs w:val="28"/>
        </w:rPr>
      </w:pPr>
      <w:r w:rsidRPr="003B1DBC">
        <w:rPr>
          <w:rFonts w:cstheme="minorHAnsi"/>
          <w:b/>
          <w:bCs/>
          <w:sz w:val="28"/>
          <w:szCs w:val="28"/>
        </w:rPr>
        <w:t>A cura di Manuel Carrera</w:t>
      </w:r>
    </w:p>
    <w:p w14:paraId="2BFBC600" w14:textId="77777777" w:rsidR="00F50ECF" w:rsidRPr="003C3791" w:rsidRDefault="00F50ECF" w:rsidP="00AE007F">
      <w:pPr>
        <w:spacing w:after="0" w:line="240" w:lineRule="auto"/>
        <w:jc w:val="center"/>
        <w:rPr>
          <w:rFonts w:cstheme="minorHAnsi"/>
          <w:sz w:val="24"/>
          <w:szCs w:val="24"/>
          <w:u w:val="single"/>
        </w:rPr>
      </w:pPr>
    </w:p>
    <w:p w14:paraId="74E7B45B" w14:textId="622F75E6" w:rsidR="00F50ECF" w:rsidRPr="005A5941" w:rsidRDefault="000610FE" w:rsidP="00AE007F">
      <w:pPr>
        <w:spacing w:after="0" w:line="240" w:lineRule="auto"/>
        <w:jc w:val="center"/>
        <w:rPr>
          <w:rFonts w:cstheme="minorHAnsi"/>
          <w:b/>
          <w:bCs/>
          <w:sz w:val="24"/>
          <w:szCs w:val="24"/>
          <w:u w:val="single"/>
        </w:rPr>
      </w:pPr>
      <w:r>
        <w:rPr>
          <w:rFonts w:cstheme="minorHAnsi"/>
          <w:b/>
          <w:bCs/>
          <w:sz w:val="24"/>
          <w:szCs w:val="24"/>
          <w:u w:val="single"/>
        </w:rPr>
        <w:t>Press preview</w:t>
      </w:r>
      <w:r w:rsidR="00F50ECF" w:rsidRPr="005A5941">
        <w:rPr>
          <w:rFonts w:cstheme="minorHAnsi"/>
          <w:b/>
          <w:bCs/>
          <w:sz w:val="24"/>
          <w:szCs w:val="24"/>
          <w:u w:val="single"/>
        </w:rPr>
        <w:t xml:space="preserve"> 28 ottobre, ore </w:t>
      </w:r>
      <w:r>
        <w:rPr>
          <w:rFonts w:cstheme="minorHAnsi"/>
          <w:b/>
          <w:bCs/>
          <w:sz w:val="24"/>
          <w:szCs w:val="24"/>
          <w:u w:val="single"/>
        </w:rPr>
        <w:t>12.00</w:t>
      </w:r>
    </w:p>
    <w:p w14:paraId="296723BC" w14:textId="129E1789" w:rsidR="005A5941" w:rsidRDefault="000610FE" w:rsidP="00AE007F">
      <w:pPr>
        <w:spacing w:after="0" w:line="240" w:lineRule="auto"/>
        <w:jc w:val="center"/>
        <w:rPr>
          <w:rFonts w:cstheme="minorHAnsi"/>
          <w:b/>
          <w:bCs/>
          <w:sz w:val="24"/>
          <w:szCs w:val="24"/>
        </w:rPr>
      </w:pPr>
      <w:r>
        <w:rPr>
          <w:rFonts w:cstheme="minorHAnsi"/>
          <w:sz w:val="24"/>
          <w:szCs w:val="24"/>
        </w:rPr>
        <w:t xml:space="preserve">Sarà presente </w:t>
      </w:r>
      <w:r w:rsidRPr="000610FE">
        <w:rPr>
          <w:rFonts w:cstheme="minorHAnsi"/>
          <w:b/>
          <w:bCs/>
          <w:sz w:val="24"/>
          <w:szCs w:val="24"/>
        </w:rPr>
        <w:t>On.</w:t>
      </w:r>
      <w:r w:rsidR="005A5941">
        <w:rPr>
          <w:rFonts w:cstheme="minorHAnsi"/>
          <w:b/>
          <w:bCs/>
          <w:sz w:val="24"/>
          <w:szCs w:val="24"/>
        </w:rPr>
        <w:t xml:space="preserve"> Vittorio Sgarbi </w:t>
      </w:r>
    </w:p>
    <w:p w14:paraId="6195D11C" w14:textId="77777777" w:rsidR="000610FE" w:rsidRDefault="000610FE" w:rsidP="00AE007F">
      <w:pPr>
        <w:spacing w:after="0" w:line="240" w:lineRule="auto"/>
        <w:jc w:val="center"/>
        <w:rPr>
          <w:rFonts w:cstheme="minorHAnsi"/>
          <w:sz w:val="24"/>
          <w:szCs w:val="24"/>
        </w:rPr>
      </w:pPr>
    </w:p>
    <w:p w14:paraId="238D65E6" w14:textId="55F98CA7" w:rsidR="00F50ECF" w:rsidRPr="000610FE" w:rsidRDefault="00F50ECF" w:rsidP="00AE007F">
      <w:pPr>
        <w:spacing w:after="0" w:line="240" w:lineRule="auto"/>
        <w:jc w:val="center"/>
        <w:rPr>
          <w:rFonts w:cstheme="minorHAnsi"/>
        </w:rPr>
      </w:pPr>
      <w:r w:rsidRPr="000610FE">
        <w:rPr>
          <w:rFonts w:cstheme="minorHAnsi"/>
        </w:rPr>
        <w:t>Musei Civici Palazzo Buonaccorsi, sale mostre</w:t>
      </w:r>
    </w:p>
    <w:p w14:paraId="028AEDF1" w14:textId="77777777" w:rsidR="00F50ECF" w:rsidRPr="000610FE" w:rsidRDefault="00F50ECF" w:rsidP="00AE007F">
      <w:pPr>
        <w:spacing w:after="0" w:line="240" w:lineRule="auto"/>
        <w:jc w:val="center"/>
        <w:rPr>
          <w:rFonts w:cstheme="minorHAnsi"/>
        </w:rPr>
      </w:pPr>
      <w:r w:rsidRPr="000610FE">
        <w:rPr>
          <w:rFonts w:cstheme="minorHAnsi"/>
        </w:rPr>
        <w:t>via Don Minzoni 24 – Macerata</w:t>
      </w:r>
    </w:p>
    <w:p w14:paraId="26D6F1AC" w14:textId="77777777" w:rsidR="00F50ECF" w:rsidRPr="000610FE" w:rsidRDefault="00F50ECF" w:rsidP="00AE007F">
      <w:pPr>
        <w:spacing w:after="0" w:line="240" w:lineRule="auto"/>
        <w:jc w:val="center"/>
        <w:rPr>
          <w:rFonts w:cstheme="minorHAnsi"/>
        </w:rPr>
      </w:pPr>
      <w:r w:rsidRPr="000610FE">
        <w:rPr>
          <w:rFonts w:cstheme="minorHAnsi"/>
        </w:rPr>
        <w:t>www.musei.macerata.it</w:t>
      </w:r>
    </w:p>
    <w:p w14:paraId="1F021307" w14:textId="77777777" w:rsidR="00F50ECF" w:rsidRPr="003B1DBC" w:rsidRDefault="00F50ECF" w:rsidP="00AE007F">
      <w:pPr>
        <w:spacing w:after="0" w:line="240" w:lineRule="auto"/>
        <w:jc w:val="center"/>
        <w:rPr>
          <w:rFonts w:cstheme="minorHAnsi"/>
          <w:sz w:val="24"/>
          <w:szCs w:val="24"/>
        </w:rPr>
      </w:pPr>
    </w:p>
    <w:p w14:paraId="2DA0BF39" w14:textId="77777777" w:rsidR="00F50ECF" w:rsidRPr="003B1DBC" w:rsidRDefault="00F50ECF" w:rsidP="00AE007F">
      <w:pPr>
        <w:spacing w:after="0" w:line="240" w:lineRule="auto"/>
        <w:jc w:val="both"/>
        <w:rPr>
          <w:rFonts w:cstheme="minorHAnsi"/>
          <w:sz w:val="24"/>
          <w:szCs w:val="24"/>
        </w:rPr>
      </w:pPr>
    </w:p>
    <w:p w14:paraId="1D38170A" w14:textId="29F91952" w:rsidR="00F50ECF" w:rsidRDefault="00F50ECF" w:rsidP="00AE007F">
      <w:pPr>
        <w:spacing w:after="0" w:line="240" w:lineRule="auto"/>
        <w:jc w:val="both"/>
        <w:rPr>
          <w:rFonts w:cstheme="minorHAnsi"/>
          <w:sz w:val="24"/>
          <w:szCs w:val="24"/>
        </w:rPr>
      </w:pPr>
      <w:r w:rsidRPr="00971B9C">
        <w:rPr>
          <w:rFonts w:cstheme="minorHAnsi"/>
          <w:i/>
          <w:iCs/>
          <w:sz w:val="24"/>
          <w:szCs w:val="24"/>
        </w:rPr>
        <w:t xml:space="preserve">Macerata, </w:t>
      </w:r>
      <w:r w:rsidR="00971B9C" w:rsidRPr="00971B9C">
        <w:rPr>
          <w:rFonts w:cstheme="minorHAnsi"/>
          <w:i/>
          <w:iCs/>
          <w:sz w:val="24"/>
          <w:szCs w:val="24"/>
        </w:rPr>
        <w:t>23</w:t>
      </w:r>
      <w:r w:rsidRPr="00971B9C">
        <w:rPr>
          <w:rFonts w:cstheme="minorHAnsi"/>
          <w:i/>
          <w:iCs/>
          <w:sz w:val="24"/>
          <w:szCs w:val="24"/>
        </w:rPr>
        <w:t xml:space="preserve"> ottobre</w:t>
      </w:r>
      <w:r w:rsidRPr="00971B9C">
        <w:rPr>
          <w:rFonts w:cstheme="minorHAnsi"/>
          <w:sz w:val="24"/>
          <w:szCs w:val="24"/>
        </w:rPr>
        <w:t xml:space="preserve"> -</w:t>
      </w:r>
      <w:r>
        <w:rPr>
          <w:rFonts w:cstheme="minorHAnsi"/>
          <w:sz w:val="24"/>
          <w:szCs w:val="24"/>
        </w:rPr>
        <w:t xml:space="preserve"> </w:t>
      </w:r>
      <w:r w:rsidRPr="004C667B">
        <w:rPr>
          <w:rFonts w:cstheme="minorHAnsi"/>
          <w:b/>
          <w:bCs/>
          <w:sz w:val="24"/>
          <w:szCs w:val="24"/>
        </w:rPr>
        <w:t>Dal 2</w:t>
      </w:r>
      <w:r>
        <w:rPr>
          <w:rFonts w:cstheme="minorHAnsi"/>
          <w:b/>
          <w:bCs/>
          <w:sz w:val="24"/>
          <w:szCs w:val="24"/>
        </w:rPr>
        <w:t>9</w:t>
      </w:r>
      <w:r w:rsidRPr="004C667B">
        <w:rPr>
          <w:rFonts w:cstheme="minorHAnsi"/>
          <w:b/>
          <w:bCs/>
          <w:sz w:val="24"/>
          <w:szCs w:val="24"/>
        </w:rPr>
        <w:t xml:space="preserve"> ottobre 2023 al 7 aprile 2024</w:t>
      </w:r>
      <w:r>
        <w:rPr>
          <w:rFonts w:cstheme="minorHAnsi"/>
          <w:b/>
          <w:bCs/>
          <w:sz w:val="24"/>
          <w:szCs w:val="24"/>
        </w:rPr>
        <w:t xml:space="preserve"> </w:t>
      </w:r>
      <w:r>
        <w:rPr>
          <w:rFonts w:cstheme="minorHAnsi"/>
          <w:sz w:val="24"/>
          <w:szCs w:val="24"/>
        </w:rPr>
        <w:t xml:space="preserve">i </w:t>
      </w:r>
      <w:r w:rsidRPr="004C667B">
        <w:rPr>
          <w:rFonts w:cstheme="minorHAnsi"/>
          <w:b/>
          <w:bCs/>
          <w:sz w:val="24"/>
          <w:szCs w:val="24"/>
        </w:rPr>
        <w:t>Musei Civici</w:t>
      </w:r>
      <w:r>
        <w:rPr>
          <w:rFonts w:cstheme="minorHAnsi"/>
          <w:b/>
          <w:bCs/>
          <w:sz w:val="24"/>
          <w:szCs w:val="24"/>
        </w:rPr>
        <w:t xml:space="preserve"> di</w:t>
      </w:r>
      <w:r w:rsidRPr="004C667B">
        <w:rPr>
          <w:rFonts w:cstheme="minorHAnsi"/>
          <w:b/>
          <w:bCs/>
          <w:sz w:val="24"/>
          <w:szCs w:val="24"/>
        </w:rPr>
        <w:t xml:space="preserve"> Palazzo </w:t>
      </w:r>
      <w:r w:rsidRPr="000C4CA8">
        <w:rPr>
          <w:rFonts w:cstheme="minorHAnsi"/>
          <w:b/>
          <w:bCs/>
          <w:sz w:val="24"/>
          <w:szCs w:val="24"/>
        </w:rPr>
        <w:t xml:space="preserve">Buonaccorsi </w:t>
      </w:r>
      <w:r w:rsidRPr="00D4501F">
        <w:rPr>
          <w:rFonts w:cstheme="minorHAnsi"/>
          <w:sz w:val="24"/>
          <w:szCs w:val="24"/>
        </w:rPr>
        <w:t xml:space="preserve">di </w:t>
      </w:r>
      <w:r>
        <w:rPr>
          <w:rFonts w:cstheme="minorHAnsi"/>
          <w:b/>
          <w:bCs/>
          <w:sz w:val="24"/>
          <w:szCs w:val="24"/>
        </w:rPr>
        <w:t xml:space="preserve">Macerata </w:t>
      </w:r>
      <w:r w:rsidRPr="00717B47">
        <w:rPr>
          <w:rFonts w:cstheme="minorHAnsi"/>
          <w:sz w:val="24"/>
          <w:szCs w:val="24"/>
        </w:rPr>
        <w:t>presentano</w:t>
      </w:r>
      <w:r w:rsidRPr="000C4CA8">
        <w:rPr>
          <w:rFonts w:cstheme="minorHAnsi"/>
          <w:sz w:val="24"/>
          <w:szCs w:val="24"/>
        </w:rPr>
        <w:t xml:space="preserve"> la</w:t>
      </w:r>
      <w:r>
        <w:rPr>
          <w:rFonts w:cstheme="minorHAnsi"/>
          <w:sz w:val="24"/>
          <w:szCs w:val="24"/>
        </w:rPr>
        <w:t xml:space="preserve"> mostra “</w:t>
      </w:r>
      <w:r w:rsidRPr="004C667B">
        <w:rPr>
          <w:rFonts w:cstheme="minorHAnsi"/>
          <w:b/>
          <w:bCs/>
          <w:sz w:val="24"/>
          <w:szCs w:val="24"/>
        </w:rPr>
        <w:t>Luigi Bartolini attraverso il colore</w:t>
      </w:r>
      <w:r>
        <w:rPr>
          <w:rFonts w:cstheme="minorHAnsi"/>
          <w:b/>
          <w:bCs/>
          <w:sz w:val="24"/>
          <w:szCs w:val="24"/>
        </w:rPr>
        <w:t>”</w:t>
      </w:r>
      <w:r>
        <w:rPr>
          <w:rFonts w:cstheme="minorHAnsi"/>
          <w:sz w:val="24"/>
          <w:szCs w:val="24"/>
        </w:rPr>
        <w:t xml:space="preserve">, un approfondimento sulla produzione pittorica di </w:t>
      </w:r>
      <w:r w:rsidRPr="0025702D">
        <w:rPr>
          <w:rFonts w:cstheme="minorHAnsi"/>
          <w:b/>
          <w:bCs/>
          <w:sz w:val="24"/>
          <w:szCs w:val="24"/>
        </w:rPr>
        <w:t>Luigi Bartolini</w:t>
      </w:r>
      <w:r>
        <w:rPr>
          <w:rFonts w:cstheme="minorHAnsi"/>
          <w:sz w:val="24"/>
          <w:szCs w:val="24"/>
        </w:rPr>
        <w:t xml:space="preserve"> (1892-1963), poliedrico maestro cuprense </w:t>
      </w:r>
      <w:r w:rsidRPr="003B1DBC">
        <w:rPr>
          <w:rFonts w:cstheme="minorHAnsi"/>
          <w:sz w:val="24"/>
          <w:szCs w:val="24"/>
        </w:rPr>
        <w:t xml:space="preserve">di cui </w:t>
      </w:r>
      <w:r>
        <w:rPr>
          <w:rFonts w:cstheme="minorHAnsi"/>
          <w:sz w:val="24"/>
          <w:szCs w:val="24"/>
        </w:rPr>
        <w:t xml:space="preserve">si celebra </w:t>
      </w:r>
      <w:r w:rsidRPr="003B1DBC">
        <w:rPr>
          <w:rFonts w:cstheme="minorHAnsi"/>
          <w:sz w:val="24"/>
          <w:szCs w:val="24"/>
        </w:rPr>
        <w:t xml:space="preserve">quest’anno il </w:t>
      </w:r>
      <w:r w:rsidRPr="00E14350">
        <w:rPr>
          <w:rFonts w:cstheme="minorHAnsi"/>
          <w:b/>
          <w:bCs/>
          <w:sz w:val="24"/>
          <w:szCs w:val="24"/>
        </w:rPr>
        <w:t>60° anniversario della scomparsa</w:t>
      </w:r>
      <w:r>
        <w:rPr>
          <w:rFonts w:cstheme="minorHAnsi"/>
          <w:sz w:val="24"/>
          <w:szCs w:val="24"/>
        </w:rPr>
        <w:t xml:space="preserve">. </w:t>
      </w:r>
    </w:p>
    <w:p w14:paraId="12AA61FA" w14:textId="77777777" w:rsidR="00F50ECF" w:rsidRDefault="00F50ECF" w:rsidP="00AE007F">
      <w:pPr>
        <w:spacing w:after="0" w:line="240" w:lineRule="auto"/>
        <w:jc w:val="both"/>
        <w:rPr>
          <w:rFonts w:cstheme="minorHAnsi"/>
          <w:sz w:val="24"/>
          <w:szCs w:val="24"/>
        </w:rPr>
      </w:pPr>
    </w:p>
    <w:p w14:paraId="34CCC002" w14:textId="646E5C5B" w:rsidR="00F50ECF" w:rsidRDefault="00F50ECF" w:rsidP="00AE007F">
      <w:pPr>
        <w:spacing w:after="0" w:line="240" w:lineRule="auto"/>
        <w:jc w:val="both"/>
        <w:rPr>
          <w:rFonts w:cstheme="minorHAnsi"/>
          <w:sz w:val="24"/>
          <w:szCs w:val="24"/>
        </w:rPr>
      </w:pPr>
      <w:r>
        <w:rPr>
          <w:rFonts w:cstheme="minorHAnsi"/>
          <w:sz w:val="24"/>
          <w:szCs w:val="24"/>
        </w:rPr>
        <w:t xml:space="preserve">A cura di </w:t>
      </w:r>
      <w:r w:rsidRPr="0025702D">
        <w:rPr>
          <w:rFonts w:cstheme="minorHAnsi"/>
          <w:b/>
          <w:bCs/>
          <w:sz w:val="24"/>
          <w:szCs w:val="24"/>
        </w:rPr>
        <w:t>Manuel Carrera</w:t>
      </w:r>
      <w:r>
        <w:rPr>
          <w:rFonts w:cstheme="minorHAnsi"/>
          <w:sz w:val="24"/>
          <w:szCs w:val="24"/>
        </w:rPr>
        <w:t xml:space="preserve">, l’esposizione si inserisce nel </w:t>
      </w:r>
      <w:r w:rsidR="006C03AB">
        <w:rPr>
          <w:rFonts w:cstheme="minorHAnsi"/>
          <w:sz w:val="24"/>
          <w:szCs w:val="24"/>
        </w:rPr>
        <w:t>programma di eventi</w:t>
      </w:r>
      <w:r>
        <w:rPr>
          <w:rFonts w:cstheme="minorHAnsi"/>
          <w:sz w:val="24"/>
          <w:szCs w:val="24"/>
        </w:rPr>
        <w:t xml:space="preserve"> </w:t>
      </w:r>
      <w:r w:rsidRPr="003B1DBC">
        <w:rPr>
          <w:rFonts w:cstheme="minorHAnsi"/>
          <w:sz w:val="24"/>
          <w:szCs w:val="24"/>
        </w:rPr>
        <w:t>promoss</w:t>
      </w:r>
      <w:r w:rsidR="006C03AB">
        <w:rPr>
          <w:rFonts w:cstheme="minorHAnsi"/>
          <w:sz w:val="24"/>
          <w:szCs w:val="24"/>
        </w:rPr>
        <w:t xml:space="preserve">o </w:t>
      </w:r>
      <w:r w:rsidRPr="003B1DBC">
        <w:rPr>
          <w:rFonts w:cstheme="minorHAnsi"/>
          <w:sz w:val="24"/>
          <w:szCs w:val="24"/>
        </w:rPr>
        <w:t xml:space="preserve">dalla </w:t>
      </w:r>
      <w:r w:rsidRPr="00D4501F">
        <w:rPr>
          <w:rFonts w:cstheme="minorHAnsi"/>
          <w:b/>
          <w:bCs/>
          <w:sz w:val="24"/>
          <w:szCs w:val="24"/>
        </w:rPr>
        <w:t>Regione Marche</w:t>
      </w:r>
      <w:r w:rsidRPr="003B1DBC">
        <w:rPr>
          <w:rFonts w:cstheme="minorHAnsi"/>
          <w:sz w:val="24"/>
          <w:szCs w:val="24"/>
        </w:rPr>
        <w:t xml:space="preserve"> </w:t>
      </w:r>
      <w:r>
        <w:rPr>
          <w:rFonts w:cstheme="minorHAnsi"/>
          <w:sz w:val="24"/>
          <w:szCs w:val="24"/>
        </w:rPr>
        <w:t>per celebrare il sessantenario della morte di Luigi Bartolini</w:t>
      </w:r>
      <w:r w:rsidR="00E336A4">
        <w:rPr>
          <w:rFonts w:cstheme="minorHAnsi"/>
          <w:sz w:val="24"/>
          <w:szCs w:val="24"/>
        </w:rPr>
        <w:t xml:space="preserve">, </w:t>
      </w:r>
      <w:r w:rsidR="006C03AB">
        <w:rPr>
          <w:rFonts w:cstheme="minorHAnsi"/>
          <w:sz w:val="24"/>
          <w:szCs w:val="24"/>
        </w:rPr>
        <w:t xml:space="preserve">che </w:t>
      </w:r>
      <w:r w:rsidRPr="00F50ECF">
        <w:rPr>
          <w:rFonts w:cstheme="minorHAnsi"/>
          <w:sz w:val="24"/>
          <w:szCs w:val="24"/>
        </w:rPr>
        <w:t>coinv</w:t>
      </w:r>
      <w:r>
        <w:rPr>
          <w:rFonts w:cstheme="minorHAnsi"/>
          <w:sz w:val="24"/>
          <w:szCs w:val="24"/>
        </w:rPr>
        <w:t>o</w:t>
      </w:r>
      <w:r w:rsidRPr="00F50ECF">
        <w:rPr>
          <w:rFonts w:cstheme="minorHAnsi"/>
          <w:sz w:val="24"/>
          <w:szCs w:val="24"/>
        </w:rPr>
        <w:t xml:space="preserve">lge </w:t>
      </w:r>
      <w:r w:rsidRPr="00483575">
        <w:rPr>
          <w:rFonts w:cstheme="minorHAnsi"/>
          <w:sz w:val="24"/>
          <w:szCs w:val="24"/>
        </w:rPr>
        <w:t xml:space="preserve">5 comuni: </w:t>
      </w:r>
      <w:r w:rsidRPr="006C03AB">
        <w:rPr>
          <w:rFonts w:cstheme="minorHAnsi"/>
          <w:b/>
          <w:bCs/>
          <w:sz w:val="24"/>
          <w:szCs w:val="24"/>
        </w:rPr>
        <w:t>Cupramontana, Macerata, Urbino, Osimo e Camerino con capofila il Comune di Macerata</w:t>
      </w:r>
      <w:r w:rsidRPr="00F50ECF">
        <w:rPr>
          <w:rFonts w:cstheme="minorHAnsi"/>
          <w:sz w:val="24"/>
          <w:szCs w:val="24"/>
        </w:rPr>
        <w:t>. Un omaggio dovuto per riscoprire i legami con le Marche e far conoscere anche alle nuove generazioni un grande</w:t>
      </w:r>
      <w:r w:rsidR="006C03AB">
        <w:rPr>
          <w:rFonts w:cstheme="minorHAnsi"/>
          <w:sz w:val="24"/>
          <w:szCs w:val="24"/>
        </w:rPr>
        <w:t xml:space="preserve"> artista</w:t>
      </w:r>
      <w:r w:rsidRPr="00F50ECF">
        <w:rPr>
          <w:rFonts w:cstheme="minorHAnsi"/>
          <w:sz w:val="24"/>
          <w:szCs w:val="24"/>
        </w:rPr>
        <w:t xml:space="preserve"> marchigiano. Il comitato di studio presieduto da </w:t>
      </w:r>
      <w:r w:rsidRPr="006C03AB">
        <w:rPr>
          <w:rFonts w:cstheme="minorHAnsi"/>
          <w:b/>
          <w:bCs/>
          <w:sz w:val="24"/>
          <w:szCs w:val="24"/>
        </w:rPr>
        <w:t>Vittorio Sgarbi</w:t>
      </w:r>
      <w:r w:rsidRPr="00F50ECF">
        <w:rPr>
          <w:rFonts w:cstheme="minorHAnsi"/>
          <w:sz w:val="24"/>
          <w:szCs w:val="24"/>
        </w:rPr>
        <w:t xml:space="preserve"> e sostenuto da </w:t>
      </w:r>
      <w:r w:rsidRPr="006C03AB">
        <w:rPr>
          <w:rFonts w:cstheme="minorHAnsi"/>
          <w:b/>
          <w:bCs/>
          <w:sz w:val="24"/>
          <w:szCs w:val="24"/>
        </w:rPr>
        <w:t>Luciana Bartolini</w:t>
      </w:r>
      <w:r w:rsidRPr="00F50ECF">
        <w:rPr>
          <w:rFonts w:cstheme="minorHAnsi"/>
          <w:sz w:val="24"/>
          <w:szCs w:val="24"/>
        </w:rPr>
        <w:t>, figlia dell’artista, ha dato vita a un importante momento di analisi e valorizzazione i cui risultati saranno presentati nel fitto calendario di iniziative</w:t>
      </w:r>
      <w:r w:rsidR="006C03AB">
        <w:rPr>
          <w:rFonts w:cstheme="minorHAnsi"/>
          <w:sz w:val="24"/>
          <w:szCs w:val="24"/>
        </w:rPr>
        <w:t xml:space="preserve"> in programma fino al 7 aprile 2024.</w:t>
      </w:r>
    </w:p>
    <w:p w14:paraId="32926832" w14:textId="77777777" w:rsidR="00AE007F" w:rsidRDefault="00AE007F" w:rsidP="00AE007F">
      <w:pPr>
        <w:spacing w:after="0" w:line="240" w:lineRule="auto"/>
        <w:jc w:val="both"/>
        <w:rPr>
          <w:rFonts w:cstheme="minorHAnsi"/>
          <w:sz w:val="24"/>
          <w:szCs w:val="24"/>
        </w:rPr>
      </w:pPr>
    </w:p>
    <w:p w14:paraId="3BBF68F7" w14:textId="61206368" w:rsidR="00F50ECF" w:rsidRDefault="004F32D2" w:rsidP="00AE007F">
      <w:pPr>
        <w:spacing w:after="0" w:line="240" w:lineRule="auto"/>
        <w:jc w:val="both"/>
        <w:rPr>
          <w:rFonts w:cstheme="minorHAnsi"/>
          <w:sz w:val="24"/>
          <w:szCs w:val="24"/>
        </w:rPr>
      </w:pPr>
      <w:r w:rsidRPr="004F32D2">
        <w:rPr>
          <w:rFonts w:cstheme="minorHAnsi"/>
          <w:sz w:val="24"/>
          <w:szCs w:val="24"/>
        </w:rPr>
        <w:t>Luigi Bartolini, prolifico anche nell’incisione, nella letteratura e nella critica d’arte, si è espresso in pittura con un linguaggio originale e moderno, in grado di coniugare i soggetti della tradizione con la forza del colore e l’impeto del gesto propri del Novecento.</w:t>
      </w:r>
    </w:p>
    <w:p w14:paraId="2C196F68" w14:textId="77777777" w:rsidR="004F32D2" w:rsidRPr="004F32D2" w:rsidRDefault="004F32D2" w:rsidP="00AE007F">
      <w:pPr>
        <w:spacing w:after="0" w:line="240" w:lineRule="auto"/>
        <w:jc w:val="both"/>
        <w:rPr>
          <w:rFonts w:cstheme="minorHAnsi"/>
          <w:sz w:val="24"/>
          <w:szCs w:val="24"/>
        </w:rPr>
      </w:pPr>
    </w:p>
    <w:p w14:paraId="392AAB6A" w14:textId="6D3CA12C" w:rsidR="00F50ECF" w:rsidRDefault="00F50ECF" w:rsidP="00AE007F">
      <w:pPr>
        <w:spacing w:after="0" w:line="240" w:lineRule="auto"/>
        <w:jc w:val="both"/>
        <w:rPr>
          <w:rFonts w:cstheme="minorHAnsi"/>
          <w:sz w:val="24"/>
          <w:szCs w:val="24"/>
        </w:rPr>
      </w:pPr>
      <w:r w:rsidRPr="003C3791">
        <w:rPr>
          <w:rFonts w:cstheme="minorHAnsi"/>
          <w:sz w:val="24"/>
          <w:szCs w:val="24"/>
        </w:rPr>
        <w:t>Dalle tangenze con gli stilemi secessionisti</w:t>
      </w:r>
      <w:r w:rsidRPr="003B1DBC">
        <w:rPr>
          <w:rFonts w:cstheme="minorHAnsi"/>
          <w:sz w:val="24"/>
          <w:szCs w:val="24"/>
        </w:rPr>
        <w:t xml:space="preserve"> alla propensione tonalista, le </w:t>
      </w:r>
      <w:r w:rsidR="00D23BAE" w:rsidRPr="00D23BAE">
        <w:rPr>
          <w:rFonts w:cstheme="minorHAnsi"/>
          <w:b/>
          <w:bCs/>
          <w:sz w:val="24"/>
          <w:szCs w:val="24"/>
        </w:rPr>
        <w:t xml:space="preserve">oltre sessanta </w:t>
      </w:r>
      <w:r w:rsidRPr="00D23BAE">
        <w:rPr>
          <w:rFonts w:cstheme="minorHAnsi"/>
          <w:b/>
          <w:bCs/>
          <w:sz w:val="24"/>
          <w:szCs w:val="24"/>
        </w:rPr>
        <w:t>opere</w:t>
      </w:r>
      <w:r w:rsidRPr="00231D0F">
        <w:rPr>
          <w:rFonts w:cstheme="minorHAnsi"/>
          <w:b/>
          <w:bCs/>
          <w:sz w:val="24"/>
          <w:szCs w:val="24"/>
        </w:rPr>
        <w:t xml:space="preserve"> in mostra</w:t>
      </w:r>
      <w:r>
        <w:rPr>
          <w:rFonts w:cstheme="minorHAnsi"/>
          <w:b/>
          <w:bCs/>
          <w:sz w:val="24"/>
          <w:szCs w:val="24"/>
        </w:rPr>
        <w:t xml:space="preserve">, </w:t>
      </w:r>
      <w:r w:rsidRPr="00231D0F">
        <w:rPr>
          <w:rFonts w:cstheme="minorHAnsi"/>
          <w:b/>
          <w:bCs/>
          <w:sz w:val="24"/>
          <w:szCs w:val="24"/>
        </w:rPr>
        <w:t>provenienti da musei e prestigiose collezioni privat</w:t>
      </w:r>
      <w:r>
        <w:rPr>
          <w:rFonts w:cstheme="minorHAnsi"/>
          <w:b/>
          <w:bCs/>
          <w:sz w:val="24"/>
          <w:szCs w:val="24"/>
        </w:rPr>
        <w:t>e,</w:t>
      </w:r>
      <w:r w:rsidRPr="003B1DBC">
        <w:rPr>
          <w:rFonts w:cstheme="minorHAnsi"/>
          <w:sz w:val="24"/>
          <w:szCs w:val="24"/>
        </w:rPr>
        <w:t xml:space="preserve"> docume</w:t>
      </w:r>
      <w:r>
        <w:rPr>
          <w:rFonts w:cstheme="minorHAnsi"/>
          <w:sz w:val="24"/>
          <w:szCs w:val="24"/>
        </w:rPr>
        <w:t>ntano</w:t>
      </w:r>
      <w:r w:rsidRPr="003B1DBC">
        <w:rPr>
          <w:rFonts w:cstheme="minorHAnsi"/>
          <w:sz w:val="24"/>
          <w:szCs w:val="24"/>
        </w:rPr>
        <w:t xml:space="preserve"> la profonda cultura figurativa del Bartolini pittore, figura d’ar</w:t>
      </w:r>
      <w:r>
        <w:rPr>
          <w:rFonts w:cstheme="minorHAnsi"/>
          <w:sz w:val="24"/>
          <w:szCs w:val="24"/>
        </w:rPr>
        <w:t>t</w:t>
      </w:r>
      <w:r w:rsidRPr="003B1DBC">
        <w:rPr>
          <w:rFonts w:cstheme="minorHAnsi"/>
          <w:sz w:val="24"/>
          <w:szCs w:val="24"/>
        </w:rPr>
        <w:t>ista tra le più interessanti del secolo scorso. Personalità eclettica e dalla vivace vena polemica, con la sua figurazione si contrappose al recupero della tradizione promosso dalla pittura italiana durante il ventennio fascista, suscitando, alle esposizioni del tempo, da un lato lo scetticismo dei conservatori, dall’altro l’entusiasmo della critica più attenta.</w:t>
      </w:r>
      <w:r>
        <w:rPr>
          <w:rFonts w:cstheme="minorHAnsi"/>
          <w:sz w:val="24"/>
          <w:szCs w:val="24"/>
        </w:rPr>
        <w:t xml:space="preserve"> </w:t>
      </w:r>
      <w:r w:rsidRPr="003B1DBC">
        <w:rPr>
          <w:rFonts w:cstheme="minorHAnsi"/>
          <w:sz w:val="24"/>
          <w:szCs w:val="24"/>
        </w:rPr>
        <w:t>Un raffronto con l’opera grafica evidenzi</w:t>
      </w:r>
      <w:r>
        <w:rPr>
          <w:rFonts w:cstheme="minorHAnsi"/>
          <w:sz w:val="24"/>
          <w:szCs w:val="24"/>
        </w:rPr>
        <w:t>a</w:t>
      </w:r>
      <w:r w:rsidRPr="003B1DBC">
        <w:rPr>
          <w:rFonts w:cstheme="minorHAnsi"/>
          <w:sz w:val="24"/>
          <w:szCs w:val="24"/>
        </w:rPr>
        <w:t xml:space="preserve"> inoltre la pluralità di indirizzi della sua ricerca, con l’obiettivo di restituirgli il posto che gli spetta nella storia della pittura del Novecento italiano.</w:t>
      </w:r>
    </w:p>
    <w:p w14:paraId="018508F8" w14:textId="1B100704" w:rsidR="00F50ECF" w:rsidRPr="00AE007F" w:rsidRDefault="00AE007F" w:rsidP="00AE007F">
      <w:pPr>
        <w:spacing w:after="0" w:line="240" w:lineRule="auto"/>
        <w:jc w:val="both"/>
        <w:rPr>
          <w:rFonts w:cstheme="minorHAnsi"/>
          <w:b/>
          <w:bCs/>
          <w:sz w:val="24"/>
          <w:szCs w:val="24"/>
        </w:rPr>
      </w:pPr>
      <w:r w:rsidRPr="00AE007F">
        <w:rPr>
          <w:rFonts w:cstheme="minorHAnsi"/>
          <w:b/>
          <w:bCs/>
          <w:sz w:val="24"/>
          <w:szCs w:val="24"/>
        </w:rPr>
        <w:lastRenderedPageBreak/>
        <w:t>Il percorso espositivo</w:t>
      </w:r>
    </w:p>
    <w:p w14:paraId="50E9F4C7" w14:textId="77777777" w:rsidR="00AE007F" w:rsidRPr="003B1DBC" w:rsidRDefault="00AE007F" w:rsidP="00AE007F">
      <w:pPr>
        <w:spacing w:after="0" w:line="240" w:lineRule="auto"/>
        <w:jc w:val="both"/>
        <w:rPr>
          <w:rFonts w:cstheme="minorHAnsi"/>
          <w:sz w:val="24"/>
          <w:szCs w:val="24"/>
        </w:rPr>
      </w:pPr>
    </w:p>
    <w:p w14:paraId="2FEF99FB" w14:textId="77777777" w:rsidR="00F50ECF" w:rsidRDefault="00F50ECF" w:rsidP="00AE007F">
      <w:pPr>
        <w:spacing w:after="0" w:line="240" w:lineRule="auto"/>
        <w:jc w:val="both"/>
        <w:rPr>
          <w:rFonts w:cstheme="minorHAnsi"/>
          <w:sz w:val="24"/>
          <w:szCs w:val="24"/>
        </w:rPr>
      </w:pPr>
      <w:r w:rsidRPr="003B1DBC">
        <w:rPr>
          <w:rFonts w:cstheme="minorHAnsi"/>
          <w:sz w:val="24"/>
          <w:szCs w:val="24"/>
        </w:rPr>
        <w:t xml:space="preserve">Arricchito di documenti inediti e fotografie, il </w:t>
      </w:r>
      <w:r w:rsidRPr="00231D0F">
        <w:rPr>
          <w:rFonts w:cstheme="minorHAnsi"/>
          <w:b/>
          <w:bCs/>
          <w:sz w:val="24"/>
          <w:szCs w:val="24"/>
        </w:rPr>
        <w:t>percorso espositivo</w:t>
      </w:r>
      <w:r w:rsidRPr="003B1DBC">
        <w:rPr>
          <w:rFonts w:cstheme="minorHAnsi"/>
          <w:sz w:val="24"/>
          <w:szCs w:val="24"/>
        </w:rPr>
        <w:t xml:space="preserve"> si snoda attraverso </w:t>
      </w:r>
      <w:r w:rsidRPr="00231D0F">
        <w:rPr>
          <w:rFonts w:cstheme="minorHAnsi"/>
          <w:b/>
          <w:bCs/>
          <w:sz w:val="24"/>
          <w:szCs w:val="24"/>
        </w:rPr>
        <w:t>quattro sezioni tematiche</w:t>
      </w:r>
      <w:r w:rsidRPr="003B1DBC">
        <w:rPr>
          <w:rFonts w:cstheme="minorHAnsi"/>
          <w:sz w:val="24"/>
          <w:szCs w:val="24"/>
        </w:rPr>
        <w:t xml:space="preserve">. </w:t>
      </w:r>
    </w:p>
    <w:p w14:paraId="15F2F745" w14:textId="77777777" w:rsidR="00F50ECF" w:rsidRDefault="00F50ECF" w:rsidP="00AE007F">
      <w:pPr>
        <w:spacing w:after="0" w:line="240" w:lineRule="auto"/>
        <w:jc w:val="both"/>
        <w:rPr>
          <w:rFonts w:cstheme="minorHAnsi"/>
          <w:sz w:val="24"/>
          <w:szCs w:val="24"/>
        </w:rPr>
      </w:pPr>
      <w:r w:rsidRPr="003B1DBC">
        <w:rPr>
          <w:rFonts w:cstheme="minorHAnsi"/>
          <w:sz w:val="24"/>
          <w:szCs w:val="24"/>
        </w:rPr>
        <w:t>La prima affronta un aspetto nodale della produzione di Bartolini: quello dell’</w:t>
      </w:r>
      <w:r w:rsidRPr="00231D0F">
        <w:rPr>
          <w:rFonts w:cstheme="minorHAnsi"/>
          <w:b/>
          <w:bCs/>
          <w:sz w:val="24"/>
          <w:szCs w:val="24"/>
        </w:rPr>
        <w:t>intimismo domestico</w:t>
      </w:r>
      <w:r w:rsidRPr="003B1DBC">
        <w:rPr>
          <w:rFonts w:cstheme="minorHAnsi"/>
          <w:sz w:val="24"/>
          <w:szCs w:val="24"/>
        </w:rPr>
        <w:t xml:space="preserve">. In linea con i soggetti prediletti dai pittori italiani del primo ventennio del Novecento, l’artista realizzò a partire dal 1914 una serie di dipinti a olio raffiguranti interni e ritratti di familiari e amici. Tuttavia, nonostante l’atmosfera rassicurante e il delicato lirismo che li caratterizza, Bartolini rinuncia a quel realismo di ricordo impressionista allora apprezzato dal collezionismo borghese, preferendo ad esso una spiccata tensione espressionista. Opere come </w:t>
      </w:r>
      <w:r w:rsidRPr="003B1DBC">
        <w:rPr>
          <w:rFonts w:cstheme="minorHAnsi"/>
          <w:i/>
          <w:iCs/>
          <w:sz w:val="24"/>
          <w:szCs w:val="24"/>
        </w:rPr>
        <w:t>Armanda</w:t>
      </w:r>
      <w:r w:rsidRPr="003B1DBC">
        <w:rPr>
          <w:rFonts w:cstheme="minorHAnsi"/>
          <w:sz w:val="24"/>
          <w:szCs w:val="24"/>
        </w:rPr>
        <w:t xml:space="preserve"> (1914, collezione privata) e </w:t>
      </w:r>
      <w:r w:rsidRPr="003B1DBC">
        <w:rPr>
          <w:rFonts w:cstheme="minorHAnsi"/>
          <w:i/>
          <w:iCs/>
          <w:sz w:val="24"/>
          <w:szCs w:val="24"/>
        </w:rPr>
        <w:t>La camera di Anna</w:t>
      </w:r>
      <w:r w:rsidRPr="003B1DBC">
        <w:rPr>
          <w:rFonts w:cstheme="minorHAnsi"/>
          <w:sz w:val="24"/>
          <w:szCs w:val="24"/>
        </w:rPr>
        <w:t xml:space="preserve"> (1914, collezione privata) presentano evidenti affinità con le ricerche delle nuove leve delle “secessioni” italiane, in particolare Gino Rossi, mentre la predilezione per linee essenziali e colori vivaci, resi con pennellate larghe e cariche di materia, rivela una profonda conoscenza della pittura internazionale. L’attitudine </w:t>
      </w:r>
      <w:r w:rsidRPr="003B1DBC">
        <w:rPr>
          <w:rFonts w:cstheme="minorHAnsi"/>
          <w:i/>
          <w:iCs/>
          <w:sz w:val="24"/>
          <w:szCs w:val="24"/>
        </w:rPr>
        <w:t>fauve</w:t>
      </w:r>
      <w:r w:rsidRPr="003B1DBC">
        <w:rPr>
          <w:rFonts w:cstheme="minorHAnsi"/>
          <w:sz w:val="24"/>
          <w:szCs w:val="24"/>
        </w:rPr>
        <w:t xml:space="preserve"> di Bartolini si riscontrerà anche nei dipinti eseguiti nei decenni a seguire, a riprova da un lato di un’ostinata ricerca di coerenza, dall’altro di una curiosità verso la figurazione moderna, dai pittori della “Scuola di via Cavour” negli anni Trenta a De Pisis e Guttuso dal dopoguerra. </w:t>
      </w:r>
    </w:p>
    <w:p w14:paraId="2504D7AD" w14:textId="77777777" w:rsidR="00F50ECF" w:rsidRPr="003B1DBC" w:rsidRDefault="00F50ECF" w:rsidP="00AE007F">
      <w:pPr>
        <w:spacing w:after="0" w:line="240" w:lineRule="auto"/>
        <w:jc w:val="both"/>
        <w:rPr>
          <w:rFonts w:cstheme="minorHAnsi"/>
          <w:sz w:val="24"/>
          <w:szCs w:val="24"/>
        </w:rPr>
      </w:pPr>
    </w:p>
    <w:p w14:paraId="206D21E1" w14:textId="02C268C1" w:rsidR="003115BA" w:rsidRPr="003115BA" w:rsidRDefault="00F50ECF" w:rsidP="00AE007F">
      <w:pPr>
        <w:spacing w:after="0" w:line="240" w:lineRule="auto"/>
        <w:jc w:val="both"/>
        <w:rPr>
          <w:rFonts w:cstheme="minorHAnsi"/>
          <w:sz w:val="24"/>
          <w:szCs w:val="24"/>
        </w:rPr>
      </w:pPr>
      <w:r w:rsidRPr="003B1DBC">
        <w:rPr>
          <w:rFonts w:cstheme="minorHAnsi"/>
          <w:sz w:val="24"/>
          <w:szCs w:val="24"/>
        </w:rPr>
        <w:t>Il percorso prosegue</w:t>
      </w:r>
      <w:r>
        <w:rPr>
          <w:rFonts w:cstheme="minorHAnsi"/>
          <w:sz w:val="24"/>
          <w:szCs w:val="24"/>
        </w:rPr>
        <w:t xml:space="preserve"> con la seconda sezione dedicata </w:t>
      </w:r>
      <w:r w:rsidR="003115BA">
        <w:rPr>
          <w:rFonts w:cstheme="minorHAnsi"/>
          <w:sz w:val="24"/>
          <w:szCs w:val="24"/>
        </w:rPr>
        <w:t xml:space="preserve">alle </w:t>
      </w:r>
      <w:r w:rsidR="003115BA" w:rsidRPr="003115BA">
        <w:rPr>
          <w:rFonts w:cstheme="minorHAnsi"/>
          <w:b/>
          <w:bCs/>
          <w:sz w:val="24"/>
          <w:szCs w:val="24"/>
        </w:rPr>
        <w:t>nature morte</w:t>
      </w:r>
      <w:r w:rsidR="003115BA" w:rsidRPr="003115BA">
        <w:rPr>
          <w:rFonts w:cstheme="minorHAnsi"/>
          <w:sz w:val="24"/>
          <w:szCs w:val="24"/>
        </w:rPr>
        <w:t xml:space="preserve"> che, per sua stessa ammissione, rivestono un ruolo di assoluto rilievo all’interno della sua vasta produzione: «[…] ho sempre goduto e nel modo il più sottile, profondo, grande, ineffabile quando ho fatto dell’arte. Ho goduto anche quando ho inciso i topolini morti, le spine di pesce, le farfalle imbalsamate: le cose le più maldestre per gli altri, per me costituirono dei poemi che, ripeto, mi sollevarono in paradiso». Così Bartolini affermava nel testo introduttivo alla personale di incisioni alla Quadriennale del 1935. Un confronto con la produzione su carta mette in risalto analogie e contraddizioni nell’affrontare lo stesso tipo di soggetti – che talvolta riprende utilizzando media diversi – pur nell’ambito di un percorso di assoluta coerenza. Comune alle nature morte incise e quelle dipinte è l’accento lirico e introspettivo conferito alla rappresentazione degli umili oggetti d’uso quotidiano: diversa è invece la loro interpretazione, istintiva, essenziale e gioiosa in pittura, contemplativa e velatamente malinconica nell’incisione. </w:t>
      </w:r>
    </w:p>
    <w:p w14:paraId="44B05F8D" w14:textId="77777777" w:rsidR="00F50ECF" w:rsidRPr="003B1DBC" w:rsidRDefault="00F50ECF" w:rsidP="00AE007F">
      <w:pPr>
        <w:spacing w:after="0" w:line="240" w:lineRule="auto"/>
        <w:jc w:val="both"/>
        <w:rPr>
          <w:rFonts w:cstheme="minorHAnsi"/>
          <w:sz w:val="24"/>
          <w:szCs w:val="24"/>
        </w:rPr>
      </w:pPr>
    </w:p>
    <w:p w14:paraId="57563DA0" w14:textId="281FC3A5" w:rsidR="003115BA" w:rsidRDefault="00F50ECF" w:rsidP="00AE007F">
      <w:pPr>
        <w:spacing w:after="0" w:line="240" w:lineRule="auto"/>
        <w:jc w:val="both"/>
        <w:rPr>
          <w:rFonts w:cstheme="minorHAnsi"/>
          <w:sz w:val="24"/>
          <w:szCs w:val="24"/>
        </w:rPr>
      </w:pPr>
      <w:r w:rsidRPr="003B1DBC">
        <w:rPr>
          <w:rFonts w:cstheme="minorHAnsi"/>
          <w:sz w:val="24"/>
          <w:szCs w:val="24"/>
        </w:rPr>
        <w:t xml:space="preserve">Si continua poi con </w:t>
      </w:r>
      <w:r w:rsidR="003115BA">
        <w:rPr>
          <w:rFonts w:cstheme="minorHAnsi"/>
          <w:sz w:val="24"/>
          <w:szCs w:val="24"/>
        </w:rPr>
        <w:t xml:space="preserve">il </w:t>
      </w:r>
      <w:r w:rsidR="003115BA" w:rsidRPr="00231D0F">
        <w:rPr>
          <w:rFonts w:cstheme="minorHAnsi"/>
          <w:b/>
          <w:bCs/>
          <w:sz w:val="24"/>
          <w:szCs w:val="24"/>
        </w:rPr>
        <w:t>paesaggio</w:t>
      </w:r>
      <w:r w:rsidR="003115BA">
        <w:rPr>
          <w:rFonts w:cstheme="minorHAnsi"/>
          <w:sz w:val="24"/>
          <w:szCs w:val="24"/>
        </w:rPr>
        <w:t xml:space="preserve">, </w:t>
      </w:r>
      <w:r w:rsidR="003115BA" w:rsidRPr="003B1DBC">
        <w:rPr>
          <w:rFonts w:cstheme="minorHAnsi"/>
          <w:sz w:val="24"/>
          <w:szCs w:val="24"/>
        </w:rPr>
        <w:t xml:space="preserve">spostando idealmente lo sguardo al di là della finestra dell’abitazione di Bartolini, immortalata nel grande disegno su carta </w:t>
      </w:r>
      <w:r w:rsidR="003115BA" w:rsidRPr="003B1DBC">
        <w:rPr>
          <w:rFonts w:cstheme="minorHAnsi"/>
          <w:i/>
          <w:iCs/>
          <w:sz w:val="24"/>
          <w:szCs w:val="24"/>
        </w:rPr>
        <w:t>La famiglia giovane</w:t>
      </w:r>
      <w:r w:rsidR="003115BA" w:rsidRPr="003B1DBC">
        <w:rPr>
          <w:rFonts w:cstheme="minorHAnsi"/>
          <w:sz w:val="24"/>
          <w:szCs w:val="24"/>
        </w:rPr>
        <w:t xml:space="preserve"> (1928, collezione privata). L’evoluzione del suo linguaggio si ripercorre così attraverso i paesaggi, nei quali dimostra di privilegiare una visione compendiaria della realtà, tutta luce e colore, di forte impatto emotivo. Tale modus operandi si esprimerà appieno soprattutto nella fase matura della sua carriera, meritevole di una riscoperta: nel 1957, con il dipinto </w:t>
      </w:r>
      <w:r w:rsidR="003115BA" w:rsidRPr="003B1DBC">
        <w:rPr>
          <w:rFonts w:cstheme="minorHAnsi"/>
          <w:i/>
          <w:iCs/>
          <w:sz w:val="24"/>
          <w:szCs w:val="24"/>
        </w:rPr>
        <w:t>Periferia</w:t>
      </w:r>
      <w:r w:rsidR="003115BA" w:rsidRPr="003B1DBC">
        <w:rPr>
          <w:rFonts w:cstheme="minorHAnsi"/>
          <w:sz w:val="24"/>
          <w:szCs w:val="24"/>
        </w:rPr>
        <w:t xml:space="preserve"> (Macerata, Palazzo Buonaccorsi) si aggiudicò il prestigioso “Premio Nazionale Scipione”, allora alla sua seconda edizione. </w:t>
      </w:r>
    </w:p>
    <w:p w14:paraId="07A0197B" w14:textId="2287050F" w:rsidR="00F50ECF" w:rsidRPr="003B1DBC" w:rsidRDefault="00F50ECF" w:rsidP="00AE007F">
      <w:pPr>
        <w:spacing w:after="0" w:line="240" w:lineRule="auto"/>
        <w:jc w:val="both"/>
        <w:rPr>
          <w:rFonts w:cstheme="minorHAnsi"/>
          <w:sz w:val="24"/>
          <w:szCs w:val="24"/>
        </w:rPr>
      </w:pPr>
    </w:p>
    <w:p w14:paraId="23FE2A0D" w14:textId="77777777" w:rsidR="00F50ECF" w:rsidRPr="00231D0F" w:rsidRDefault="00F50ECF" w:rsidP="00AE007F">
      <w:pPr>
        <w:spacing w:after="0" w:line="240" w:lineRule="auto"/>
        <w:jc w:val="both"/>
        <w:rPr>
          <w:rFonts w:cstheme="minorHAnsi"/>
          <w:sz w:val="24"/>
          <w:szCs w:val="24"/>
        </w:rPr>
      </w:pPr>
      <w:r w:rsidRPr="003B1DBC">
        <w:rPr>
          <w:rFonts w:cstheme="minorHAnsi"/>
          <w:sz w:val="24"/>
          <w:szCs w:val="24"/>
        </w:rPr>
        <w:t>La sezione conclusiva della mostra</w:t>
      </w:r>
      <w:r>
        <w:rPr>
          <w:rFonts w:cstheme="minorHAnsi"/>
          <w:sz w:val="24"/>
          <w:szCs w:val="24"/>
        </w:rPr>
        <w:t xml:space="preserve">, intitolata </w:t>
      </w:r>
      <w:r w:rsidRPr="00231D0F">
        <w:rPr>
          <w:rFonts w:cstheme="minorHAnsi"/>
          <w:b/>
          <w:bCs/>
          <w:i/>
          <w:iCs/>
          <w:sz w:val="24"/>
          <w:szCs w:val="24"/>
        </w:rPr>
        <w:t>Brani di vita</w:t>
      </w:r>
      <w:r w:rsidRPr="003B1DBC">
        <w:rPr>
          <w:rFonts w:cstheme="minorHAnsi"/>
          <w:sz w:val="24"/>
          <w:szCs w:val="24"/>
        </w:rPr>
        <w:t xml:space="preserve"> prende</w:t>
      </w:r>
      <w:r>
        <w:rPr>
          <w:rFonts w:cstheme="minorHAnsi"/>
          <w:sz w:val="24"/>
          <w:szCs w:val="24"/>
        </w:rPr>
        <w:t xml:space="preserve"> infine</w:t>
      </w:r>
      <w:r w:rsidRPr="003B1DBC">
        <w:rPr>
          <w:rFonts w:cstheme="minorHAnsi"/>
          <w:sz w:val="24"/>
          <w:szCs w:val="24"/>
        </w:rPr>
        <w:t xml:space="preserve"> in esame quelle scene di genere che, lungi dall’avere carattere aneddotico, documentano l’interpretazione interiorizzata che Bartolini offre della realtà. Brani di vita quotidiana, resi con cromie talvolta ardite, nei quali sono </w:t>
      </w:r>
      <w:r w:rsidRPr="003B1DBC">
        <w:rPr>
          <w:rFonts w:cstheme="minorHAnsi"/>
          <w:sz w:val="24"/>
          <w:szCs w:val="24"/>
        </w:rPr>
        <w:lastRenderedPageBreak/>
        <w:t xml:space="preserve">ravvisabili tangenze con la sua raffinata produzione letteraria. A questa produzione appartengono opere come </w:t>
      </w:r>
      <w:r w:rsidRPr="003B1DBC">
        <w:rPr>
          <w:rFonts w:cstheme="minorHAnsi"/>
          <w:i/>
          <w:iCs/>
          <w:sz w:val="24"/>
          <w:szCs w:val="24"/>
        </w:rPr>
        <w:t>Il romitorio</w:t>
      </w:r>
      <w:r w:rsidRPr="003B1DBC">
        <w:rPr>
          <w:rFonts w:cstheme="minorHAnsi"/>
          <w:sz w:val="24"/>
          <w:szCs w:val="24"/>
        </w:rPr>
        <w:t xml:space="preserve"> del 1942 (Roma, Galleria Nazionale d’Arte Moderna e Contemporanea) e le </w:t>
      </w:r>
      <w:r w:rsidRPr="003B1DBC">
        <w:rPr>
          <w:rFonts w:cstheme="minorHAnsi"/>
          <w:i/>
          <w:iCs/>
          <w:sz w:val="24"/>
          <w:szCs w:val="24"/>
        </w:rPr>
        <w:t>Mietitrici</w:t>
      </w:r>
      <w:r w:rsidRPr="003B1DBC">
        <w:rPr>
          <w:rFonts w:cstheme="minorHAnsi"/>
          <w:sz w:val="24"/>
          <w:szCs w:val="24"/>
        </w:rPr>
        <w:t xml:space="preserve"> realizzate per la raccolta di Giuseppe </w:t>
      </w:r>
      <w:proofErr w:type="spellStart"/>
      <w:r w:rsidRPr="003B1DBC">
        <w:rPr>
          <w:rFonts w:cstheme="minorHAnsi"/>
          <w:sz w:val="24"/>
          <w:szCs w:val="24"/>
        </w:rPr>
        <w:t>Verzocchi</w:t>
      </w:r>
      <w:proofErr w:type="spellEnd"/>
      <w:r w:rsidRPr="003B1DBC">
        <w:rPr>
          <w:rFonts w:cstheme="minorHAnsi"/>
          <w:sz w:val="24"/>
          <w:szCs w:val="24"/>
        </w:rPr>
        <w:t xml:space="preserve"> attorno al 1949 (Forlì, Pinacoteca Civica), </w:t>
      </w:r>
      <w:r w:rsidRPr="003C3791">
        <w:rPr>
          <w:rFonts w:cstheme="minorHAnsi"/>
          <w:b/>
          <w:bCs/>
          <w:sz w:val="24"/>
          <w:szCs w:val="24"/>
        </w:rPr>
        <w:t xml:space="preserve">opere eccezionalmente concesse in prestito. </w:t>
      </w:r>
    </w:p>
    <w:p w14:paraId="27686A88" w14:textId="77777777" w:rsidR="005A5941" w:rsidRPr="003B1DBC" w:rsidRDefault="005A5941" w:rsidP="00AE007F">
      <w:pPr>
        <w:spacing w:after="0" w:line="240" w:lineRule="auto"/>
        <w:jc w:val="both"/>
        <w:rPr>
          <w:rFonts w:cstheme="minorHAnsi"/>
          <w:b/>
          <w:bCs/>
          <w:sz w:val="24"/>
          <w:szCs w:val="24"/>
        </w:rPr>
      </w:pPr>
    </w:p>
    <w:p w14:paraId="1A510CA6" w14:textId="77777777" w:rsidR="00AE007F" w:rsidRDefault="00AE007F" w:rsidP="00AE007F">
      <w:pPr>
        <w:spacing w:after="0" w:line="240" w:lineRule="auto"/>
        <w:jc w:val="both"/>
        <w:rPr>
          <w:rFonts w:cstheme="minorHAnsi"/>
          <w:b/>
          <w:bCs/>
        </w:rPr>
      </w:pPr>
    </w:p>
    <w:p w14:paraId="0D44B45F" w14:textId="3A604558" w:rsidR="00F50ECF" w:rsidRPr="00E571BD" w:rsidRDefault="00F50ECF" w:rsidP="00AE007F">
      <w:pPr>
        <w:spacing w:after="0" w:line="240" w:lineRule="auto"/>
        <w:jc w:val="both"/>
        <w:rPr>
          <w:rFonts w:cstheme="minorHAnsi"/>
          <w:b/>
          <w:bCs/>
        </w:rPr>
      </w:pPr>
      <w:r w:rsidRPr="00E571BD">
        <w:rPr>
          <w:rFonts w:cstheme="minorHAnsi"/>
          <w:b/>
          <w:bCs/>
        </w:rPr>
        <w:t>Informazioni</w:t>
      </w:r>
    </w:p>
    <w:p w14:paraId="663640F5" w14:textId="25A90A43" w:rsidR="00F50ECF" w:rsidRPr="00E571BD" w:rsidRDefault="00171A9E" w:rsidP="00AE007F">
      <w:pPr>
        <w:spacing w:after="0" w:line="240" w:lineRule="auto"/>
        <w:jc w:val="both"/>
        <w:rPr>
          <w:rFonts w:cstheme="minorHAnsi"/>
        </w:rPr>
      </w:pPr>
      <w:hyperlink r:id="rId6" w:history="1">
        <w:r w:rsidR="00F50ECF" w:rsidRPr="00E571BD">
          <w:rPr>
            <w:rStyle w:val="Collegamentoipertestuale"/>
            <w:rFonts w:cstheme="minorHAnsi"/>
          </w:rPr>
          <w:t>www.musei.macerata.it</w:t>
        </w:r>
      </w:hyperlink>
      <w:r w:rsidR="00542376">
        <w:rPr>
          <w:rFonts w:cstheme="minorHAnsi"/>
        </w:rPr>
        <w:t xml:space="preserve"> | </w:t>
      </w:r>
      <w:r w:rsidR="00F50ECF" w:rsidRPr="00E571BD">
        <w:rPr>
          <w:rFonts w:cstheme="minorHAnsi"/>
        </w:rPr>
        <w:t>Telefono: 0733 256361</w:t>
      </w:r>
    </w:p>
    <w:p w14:paraId="4A66D317" w14:textId="77777777" w:rsidR="00F50ECF" w:rsidRPr="00E571BD" w:rsidRDefault="00F50ECF" w:rsidP="00AE007F">
      <w:pPr>
        <w:spacing w:after="0" w:line="240" w:lineRule="auto"/>
        <w:jc w:val="both"/>
        <w:rPr>
          <w:rFonts w:cstheme="minorHAnsi"/>
          <w:b/>
          <w:bCs/>
        </w:rPr>
      </w:pPr>
    </w:p>
    <w:p w14:paraId="65BCFC42" w14:textId="77777777" w:rsidR="00F50ECF" w:rsidRPr="00E571BD" w:rsidRDefault="00F50ECF" w:rsidP="00AE007F">
      <w:pPr>
        <w:spacing w:after="0" w:line="240" w:lineRule="auto"/>
        <w:jc w:val="both"/>
        <w:rPr>
          <w:rFonts w:cstheme="minorHAnsi"/>
          <w:b/>
          <w:bCs/>
        </w:rPr>
      </w:pPr>
      <w:r w:rsidRPr="00E571BD">
        <w:rPr>
          <w:rFonts w:cstheme="minorHAnsi"/>
          <w:b/>
          <w:bCs/>
        </w:rPr>
        <w:t>Orari</w:t>
      </w:r>
    </w:p>
    <w:p w14:paraId="1E266731" w14:textId="77777777" w:rsidR="00F50ECF" w:rsidRPr="00E571BD" w:rsidRDefault="00F50ECF" w:rsidP="00AE007F">
      <w:pPr>
        <w:spacing w:after="0" w:line="240" w:lineRule="auto"/>
        <w:jc w:val="both"/>
        <w:rPr>
          <w:rFonts w:cstheme="minorHAnsi"/>
        </w:rPr>
      </w:pPr>
      <w:r w:rsidRPr="00E571BD">
        <w:rPr>
          <w:rFonts w:cstheme="minorHAnsi"/>
        </w:rPr>
        <w:t>Novembre/marzo: da martedì a domenica, 10:00 – 13:00 / 15:00 – 17:30</w:t>
      </w:r>
    </w:p>
    <w:p w14:paraId="425175E7" w14:textId="77777777" w:rsidR="00F50ECF" w:rsidRPr="00E571BD" w:rsidRDefault="00F50ECF" w:rsidP="00AE007F">
      <w:pPr>
        <w:spacing w:after="0" w:line="240" w:lineRule="auto"/>
        <w:jc w:val="both"/>
        <w:rPr>
          <w:rFonts w:cstheme="minorHAnsi"/>
        </w:rPr>
      </w:pPr>
      <w:r w:rsidRPr="00E571BD">
        <w:rPr>
          <w:rFonts w:cstheme="minorHAnsi"/>
        </w:rPr>
        <w:t>Aprile, maggio e ottobre: da martedì a domenica, 10:00 – 13:00 / 14:30 – 18:30</w:t>
      </w:r>
    </w:p>
    <w:p w14:paraId="4A24F41C" w14:textId="77777777" w:rsidR="00F50ECF" w:rsidRPr="00E571BD" w:rsidRDefault="00F50ECF" w:rsidP="00AE007F">
      <w:pPr>
        <w:spacing w:after="0" w:line="240" w:lineRule="auto"/>
        <w:jc w:val="both"/>
        <w:rPr>
          <w:rFonts w:cstheme="minorHAnsi"/>
          <w:i/>
          <w:iCs/>
        </w:rPr>
      </w:pPr>
      <w:r w:rsidRPr="00E571BD">
        <w:rPr>
          <w:rFonts w:cstheme="minorHAnsi"/>
          <w:i/>
          <w:iCs/>
        </w:rPr>
        <w:t>La biglietteria chiude 30 minuti prima dell’orario indicato.</w:t>
      </w:r>
    </w:p>
    <w:p w14:paraId="06B5C42C" w14:textId="77777777" w:rsidR="00F50ECF" w:rsidRPr="00E571BD" w:rsidRDefault="00F50ECF" w:rsidP="00AE007F">
      <w:pPr>
        <w:spacing w:after="0" w:line="240" w:lineRule="auto"/>
        <w:jc w:val="both"/>
        <w:rPr>
          <w:rFonts w:cstheme="minorHAnsi"/>
          <w:b/>
          <w:bCs/>
          <w:i/>
          <w:iCs/>
        </w:rPr>
      </w:pPr>
    </w:p>
    <w:p w14:paraId="063371FA" w14:textId="77777777" w:rsidR="00F50ECF" w:rsidRPr="00E571BD" w:rsidRDefault="00F50ECF" w:rsidP="00AE007F">
      <w:pPr>
        <w:spacing w:after="0" w:line="240" w:lineRule="auto"/>
        <w:jc w:val="both"/>
        <w:rPr>
          <w:rFonts w:cstheme="minorHAnsi"/>
          <w:b/>
          <w:bCs/>
        </w:rPr>
      </w:pPr>
      <w:r w:rsidRPr="00E571BD">
        <w:rPr>
          <w:rFonts w:cstheme="minorHAnsi"/>
          <w:b/>
          <w:bCs/>
        </w:rPr>
        <w:t>Tariffe di ingresso</w:t>
      </w:r>
    </w:p>
    <w:p w14:paraId="7EA83AD0" w14:textId="77777777" w:rsidR="00F50ECF" w:rsidRPr="00E571BD" w:rsidRDefault="00171A9E" w:rsidP="00AE007F">
      <w:pPr>
        <w:spacing w:after="0" w:line="240" w:lineRule="auto"/>
        <w:jc w:val="both"/>
        <w:rPr>
          <w:rFonts w:cstheme="minorHAnsi"/>
          <w:b/>
          <w:bCs/>
        </w:rPr>
      </w:pPr>
      <w:hyperlink r:id="rId7" w:history="1">
        <w:r w:rsidR="00F50ECF" w:rsidRPr="00E571BD">
          <w:rPr>
            <w:rStyle w:val="Collegamentoipertestuale"/>
            <w:rFonts w:cstheme="minorHAnsi"/>
            <w:b/>
            <w:bCs/>
          </w:rPr>
          <w:t>https://www.macerataculture.it/orari_tariffe/</w:t>
        </w:r>
      </w:hyperlink>
    </w:p>
    <w:p w14:paraId="16E54A35" w14:textId="77777777" w:rsidR="00F50ECF" w:rsidRPr="00E571BD" w:rsidRDefault="00F50ECF" w:rsidP="00AE007F">
      <w:pPr>
        <w:spacing w:after="0" w:line="240" w:lineRule="auto"/>
        <w:jc w:val="both"/>
        <w:rPr>
          <w:rFonts w:cstheme="minorHAnsi"/>
          <w:b/>
          <w:bCs/>
        </w:rPr>
      </w:pPr>
    </w:p>
    <w:p w14:paraId="755C847B" w14:textId="77777777" w:rsidR="00F50ECF" w:rsidRPr="00E571BD" w:rsidRDefault="00F50ECF" w:rsidP="00AE007F">
      <w:pPr>
        <w:spacing w:after="0" w:line="240" w:lineRule="auto"/>
        <w:jc w:val="both"/>
        <w:rPr>
          <w:rFonts w:cstheme="minorHAnsi"/>
          <w:b/>
          <w:bCs/>
        </w:rPr>
      </w:pPr>
      <w:r w:rsidRPr="00E571BD">
        <w:rPr>
          <w:rFonts w:cstheme="minorHAnsi"/>
          <w:b/>
          <w:bCs/>
        </w:rPr>
        <w:t>Ufficio stampa</w:t>
      </w:r>
    </w:p>
    <w:p w14:paraId="7953497B" w14:textId="77777777" w:rsidR="00F50ECF" w:rsidRPr="00E571BD" w:rsidRDefault="00F50ECF" w:rsidP="00AE007F">
      <w:pPr>
        <w:spacing w:after="0" w:line="240" w:lineRule="auto"/>
        <w:jc w:val="both"/>
        <w:rPr>
          <w:rFonts w:cstheme="minorHAnsi"/>
        </w:rPr>
      </w:pPr>
      <w:r w:rsidRPr="00E571BD">
        <w:rPr>
          <w:rFonts w:cstheme="minorHAnsi"/>
        </w:rPr>
        <w:t xml:space="preserve">ddlArts | T +39 02 8905.2365 </w:t>
      </w:r>
    </w:p>
    <w:p w14:paraId="0B36FBFB" w14:textId="77777777" w:rsidR="00F50ECF" w:rsidRPr="00E571BD" w:rsidRDefault="00F50ECF" w:rsidP="00AE007F">
      <w:pPr>
        <w:spacing w:after="0" w:line="240" w:lineRule="auto"/>
        <w:jc w:val="both"/>
        <w:rPr>
          <w:rFonts w:cstheme="minorHAnsi"/>
        </w:rPr>
      </w:pPr>
      <w:r w:rsidRPr="00E571BD">
        <w:rPr>
          <w:rFonts w:cstheme="minorHAnsi"/>
        </w:rPr>
        <w:t>Alessandra de Antonellis | E-mail: alessandra.deantonellis@ddlstudio.net | T +39 339 3637.388</w:t>
      </w:r>
    </w:p>
    <w:p w14:paraId="576D8F3E" w14:textId="77777777" w:rsidR="00F50ECF" w:rsidRPr="00E571BD" w:rsidRDefault="00F50ECF" w:rsidP="00AE007F">
      <w:pPr>
        <w:spacing w:after="0" w:line="240" w:lineRule="auto"/>
        <w:jc w:val="both"/>
        <w:rPr>
          <w:rFonts w:cstheme="minorHAnsi"/>
        </w:rPr>
      </w:pPr>
      <w:r w:rsidRPr="00E571BD">
        <w:rPr>
          <w:rFonts w:cstheme="minorHAnsi"/>
        </w:rPr>
        <w:t>Ilaria Bolognesi | E-mail: ilaria.bolognesi@ddlstudio.net | T +39 339 1287.840</w:t>
      </w:r>
    </w:p>
    <w:p w14:paraId="2C3D858C" w14:textId="4F3923F9" w:rsidR="00542376" w:rsidRPr="00542376" w:rsidRDefault="00F50ECF" w:rsidP="00AE007F">
      <w:pPr>
        <w:spacing w:after="0" w:line="240" w:lineRule="auto"/>
        <w:jc w:val="both"/>
        <w:rPr>
          <w:rFonts w:cstheme="minorHAnsi"/>
        </w:rPr>
      </w:pPr>
      <w:r w:rsidRPr="00E571BD">
        <w:rPr>
          <w:rFonts w:cstheme="minorHAnsi"/>
        </w:rPr>
        <w:t>Maria Carla Forina | E-mail: mariacarla.forina@ddlstudio.net | T +39 334 8385.350</w:t>
      </w:r>
    </w:p>
    <w:sectPr w:rsidR="00542376" w:rsidRPr="00542376" w:rsidSect="0040176B">
      <w:headerReference w:type="default" r:id="rId8"/>
      <w:footerReference w:type="default" r:id="rId9"/>
      <w:pgSz w:w="11906" w:h="16838"/>
      <w:pgMar w:top="2694" w:right="1134" w:bottom="1134" w:left="1134" w:header="708" w:footer="1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AE81E" w14:textId="77777777" w:rsidR="00171A9E" w:rsidRDefault="00171A9E" w:rsidP="0040176B">
      <w:pPr>
        <w:spacing w:after="0" w:line="240" w:lineRule="auto"/>
      </w:pPr>
      <w:r>
        <w:separator/>
      </w:r>
    </w:p>
  </w:endnote>
  <w:endnote w:type="continuationSeparator" w:id="0">
    <w:p w14:paraId="08A4869B" w14:textId="77777777" w:rsidR="00171A9E" w:rsidRDefault="00171A9E" w:rsidP="00401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992D4" w14:textId="517A1007" w:rsidR="0040176B" w:rsidRDefault="0040176B">
    <w:pPr>
      <w:pStyle w:val="Pidipagina"/>
    </w:pPr>
    <w:r>
      <w:rPr>
        <w:noProof/>
      </w:rPr>
      <w:drawing>
        <wp:anchor distT="0" distB="0" distL="114300" distR="114300" simplePos="0" relativeHeight="251659264" behindDoc="1" locked="0" layoutInCell="1" allowOverlap="1" wp14:anchorId="3A6109E3" wp14:editId="46BAB7D3">
          <wp:simplePos x="0" y="0"/>
          <wp:positionH relativeFrom="margin">
            <wp:align>center</wp:align>
          </wp:positionH>
          <wp:positionV relativeFrom="paragraph">
            <wp:posOffset>219393</wp:posOffset>
          </wp:positionV>
          <wp:extent cx="7534275" cy="839489"/>
          <wp:effectExtent l="0" t="0" r="0" b="0"/>
          <wp:wrapNone/>
          <wp:docPr id="2062989843" name="Immagine 2062989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4275" cy="839489"/>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6B3CB" w14:textId="77777777" w:rsidR="00171A9E" w:rsidRDefault="00171A9E" w:rsidP="0040176B">
      <w:pPr>
        <w:spacing w:after="0" w:line="240" w:lineRule="auto"/>
      </w:pPr>
      <w:r>
        <w:separator/>
      </w:r>
    </w:p>
  </w:footnote>
  <w:footnote w:type="continuationSeparator" w:id="0">
    <w:p w14:paraId="11937F81" w14:textId="77777777" w:rsidR="00171A9E" w:rsidRDefault="00171A9E" w:rsidP="004017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6A623" w14:textId="4B1A31FE" w:rsidR="0040176B" w:rsidRDefault="0040176B">
    <w:pPr>
      <w:pStyle w:val="Intestazione"/>
    </w:pPr>
    <w:r>
      <w:rPr>
        <w:noProof/>
      </w:rPr>
      <w:drawing>
        <wp:anchor distT="0" distB="0" distL="114300" distR="114300" simplePos="0" relativeHeight="251658240" behindDoc="1" locked="0" layoutInCell="1" allowOverlap="1" wp14:anchorId="3AEFD40E" wp14:editId="31CDA7EA">
          <wp:simplePos x="0" y="0"/>
          <wp:positionH relativeFrom="column">
            <wp:posOffset>-715328</wp:posOffset>
          </wp:positionH>
          <wp:positionV relativeFrom="paragraph">
            <wp:posOffset>-449580</wp:posOffset>
          </wp:positionV>
          <wp:extent cx="7539037" cy="1356714"/>
          <wp:effectExtent l="0" t="0" r="5080" b="0"/>
          <wp:wrapNone/>
          <wp:docPr id="975814532" name="Immagine 975814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864" cy="136442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displayBackgroundShape/>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76B"/>
    <w:rsid w:val="000610FE"/>
    <w:rsid w:val="00087D3E"/>
    <w:rsid w:val="00171A9E"/>
    <w:rsid w:val="003115BA"/>
    <w:rsid w:val="0040176B"/>
    <w:rsid w:val="00483575"/>
    <w:rsid w:val="004F32D2"/>
    <w:rsid w:val="00542376"/>
    <w:rsid w:val="00542A32"/>
    <w:rsid w:val="005A5941"/>
    <w:rsid w:val="006C03AB"/>
    <w:rsid w:val="006F4023"/>
    <w:rsid w:val="006F7070"/>
    <w:rsid w:val="009541FB"/>
    <w:rsid w:val="00971B9C"/>
    <w:rsid w:val="00AE007F"/>
    <w:rsid w:val="00BE34D7"/>
    <w:rsid w:val="00D23BAE"/>
    <w:rsid w:val="00D60840"/>
    <w:rsid w:val="00DD1F0D"/>
    <w:rsid w:val="00E336A4"/>
    <w:rsid w:val="00E571BD"/>
    <w:rsid w:val="00F50ECF"/>
    <w:rsid w:val="00FB1A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A3F25"/>
  <w15:chartTrackingRefBased/>
  <w15:docId w15:val="{D89FD52D-3CFA-4FC7-B006-B778BC192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50EC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0176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0176B"/>
  </w:style>
  <w:style w:type="paragraph" w:styleId="Pidipagina">
    <w:name w:val="footer"/>
    <w:basedOn w:val="Normale"/>
    <w:link w:val="PidipaginaCarattere"/>
    <w:uiPriority w:val="99"/>
    <w:unhideWhenUsed/>
    <w:rsid w:val="0040176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0176B"/>
  </w:style>
  <w:style w:type="character" w:styleId="Collegamentoipertestuale">
    <w:name w:val="Hyperlink"/>
    <w:basedOn w:val="Carpredefinitoparagrafo"/>
    <w:uiPriority w:val="99"/>
    <w:unhideWhenUsed/>
    <w:rsid w:val="00F50E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30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macerataculture.it/orari_tariff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usei.macerata.i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1052</Words>
  <Characters>6003</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Emilio Antinori</dc:creator>
  <cp:keywords/>
  <dc:description/>
  <cp:lastModifiedBy>Maria Carla Forina</cp:lastModifiedBy>
  <cp:revision>2</cp:revision>
  <dcterms:created xsi:type="dcterms:W3CDTF">2023-10-20T13:18:00Z</dcterms:created>
  <dcterms:modified xsi:type="dcterms:W3CDTF">2023-10-20T13:18:00Z</dcterms:modified>
</cp:coreProperties>
</file>